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B4879" w14:textId="77777777" w:rsidR="00124F71" w:rsidRPr="000E138B" w:rsidRDefault="00124F71" w:rsidP="00124F7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E138B">
        <w:rPr>
          <w:rFonts w:ascii="Calibri" w:hAnsi="Calibri" w:cs="Calibri"/>
          <w:b/>
          <w:bCs/>
          <w:sz w:val="32"/>
          <w:szCs w:val="32"/>
        </w:rPr>
        <w:t>Spolek rodičů při ZŠ Komenského I, Zlín</w:t>
      </w:r>
    </w:p>
    <w:p w14:paraId="29D7F844" w14:textId="77777777" w:rsidR="00124F71" w:rsidRPr="000E138B" w:rsidRDefault="00124F71" w:rsidP="00124F7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E138B">
        <w:rPr>
          <w:rFonts w:ascii="Calibri" w:hAnsi="Calibri" w:cs="Calibri"/>
          <w:b/>
          <w:bCs/>
          <w:sz w:val="32"/>
          <w:szCs w:val="32"/>
        </w:rPr>
        <w:t>Zápis ze schůze rady rodičů</w:t>
      </w:r>
    </w:p>
    <w:p w14:paraId="5D5C05EB" w14:textId="77777777" w:rsidR="00124F71" w:rsidRPr="000E138B" w:rsidRDefault="00124F71" w:rsidP="00124F7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E5BF192" w14:textId="724060EA" w:rsidR="00124F71" w:rsidRPr="000E138B" w:rsidRDefault="00124F71" w:rsidP="00124F71">
      <w:pPr>
        <w:rPr>
          <w:rFonts w:ascii="Calibri" w:hAnsi="Calibri" w:cs="Calibri"/>
          <w:b/>
          <w:bCs/>
          <w:sz w:val="22"/>
          <w:szCs w:val="22"/>
        </w:rPr>
      </w:pPr>
      <w:r w:rsidRPr="000E138B">
        <w:rPr>
          <w:rFonts w:ascii="Calibri" w:hAnsi="Calibri" w:cs="Calibri"/>
          <w:b/>
          <w:bCs/>
          <w:sz w:val="22"/>
          <w:szCs w:val="22"/>
        </w:rPr>
        <w:t>Místo konání: sborovna, ZŠ Komenského I</w:t>
      </w:r>
    </w:p>
    <w:p w14:paraId="34506B63" w14:textId="141FF6E1" w:rsidR="000E138B" w:rsidRDefault="000E138B" w:rsidP="000E138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E138B">
        <w:rPr>
          <w:rFonts w:ascii="Calibri" w:hAnsi="Calibri" w:cs="Calibri"/>
          <w:b/>
          <w:sz w:val="22"/>
          <w:szCs w:val="22"/>
        </w:rPr>
        <w:t xml:space="preserve">Termín konání: </w:t>
      </w:r>
      <w:r w:rsidR="0080654E">
        <w:rPr>
          <w:rFonts w:ascii="Calibri" w:hAnsi="Calibri" w:cs="Calibri"/>
          <w:sz w:val="22"/>
          <w:szCs w:val="22"/>
        </w:rPr>
        <w:t>09</w:t>
      </w:r>
      <w:r w:rsidRPr="000E138B">
        <w:rPr>
          <w:rFonts w:ascii="Calibri" w:hAnsi="Calibri" w:cs="Calibri"/>
          <w:sz w:val="22"/>
          <w:szCs w:val="22"/>
        </w:rPr>
        <w:t>.</w:t>
      </w:r>
      <w:r w:rsidR="0080654E">
        <w:rPr>
          <w:rFonts w:ascii="Calibri" w:hAnsi="Calibri" w:cs="Calibri"/>
          <w:sz w:val="22"/>
          <w:szCs w:val="22"/>
        </w:rPr>
        <w:t>06</w:t>
      </w:r>
      <w:r w:rsidRPr="000E138B">
        <w:rPr>
          <w:rFonts w:ascii="Calibri" w:hAnsi="Calibri" w:cs="Calibri"/>
          <w:sz w:val="22"/>
          <w:szCs w:val="22"/>
        </w:rPr>
        <w:t>.2025, 1</w:t>
      </w:r>
      <w:r w:rsidR="0080654E">
        <w:rPr>
          <w:rFonts w:ascii="Calibri" w:hAnsi="Calibri" w:cs="Calibri"/>
          <w:sz w:val="22"/>
          <w:szCs w:val="22"/>
        </w:rPr>
        <w:t>5</w:t>
      </w:r>
      <w:r w:rsidRPr="000E138B">
        <w:rPr>
          <w:rFonts w:ascii="Calibri" w:hAnsi="Calibri" w:cs="Calibri"/>
          <w:sz w:val="22"/>
          <w:szCs w:val="22"/>
        </w:rPr>
        <w:t>:00– 1</w:t>
      </w:r>
      <w:r w:rsidR="0080654E">
        <w:rPr>
          <w:rFonts w:ascii="Calibri" w:hAnsi="Calibri" w:cs="Calibri"/>
          <w:sz w:val="22"/>
          <w:szCs w:val="22"/>
        </w:rPr>
        <w:t>5</w:t>
      </w:r>
      <w:r w:rsidRPr="000E138B">
        <w:rPr>
          <w:rFonts w:ascii="Calibri" w:hAnsi="Calibri" w:cs="Calibri"/>
          <w:sz w:val="22"/>
          <w:szCs w:val="22"/>
        </w:rPr>
        <w:t>:</w:t>
      </w:r>
      <w:r w:rsidR="0080654E">
        <w:rPr>
          <w:rFonts w:ascii="Calibri" w:hAnsi="Calibri" w:cs="Calibri"/>
          <w:sz w:val="22"/>
          <w:szCs w:val="22"/>
        </w:rPr>
        <w:t>45</w:t>
      </w:r>
      <w:r w:rsidRPr="000E138B">
        <w:rPr>
          <w:rFonts w:ascii="Calibri" w:hAnsi="Calibri" w:cs="Calibri"/>
          <w:sz w:val="22"/>
          <w:szCs w:val="22"/>
        </w:rPr>
        <w:t xml:space="preserve"> hod.</w:t>
      </w:r>
    </w:p>
    <w:p w14:paraId="2A96B361" w14:textId="77777777" w:rsidR="000E138B" w:rsidRPr="000E138B" w:rsidRDefault="000E138B" w:rsidP="000E138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82F928" w14:textId="734C8CDA" w:rsidR="007D1417" w:rsidRPr="000E138B" w:rsidRDefault="00124F71">
      <w:pPr>
        <w:rPr>
          <w:rFonts w:ascii="Calibri" w:hAnsi="Calibri" w:cs="Calibri"/>
          <w:sz w:val="22"/>
          <w:szCs w:val="22"/>
        </w:rPr>
      </w:pPr>
      <w:r w:rsidRPr="000E138B">
        <w:rPr>
          <w:rFonts w:ascii="Calibri" w:hAnsi="Calibri" w:cs="Calibri"/>
          <w:b/>
          <w:bCs/>
          <w:sz w:val="22"/>
          <w:szCs w:val="22"/>
        </w:rPr>
        <w:t>Přítomni:</w:t>
      </w:r>
      <w:r w:rsidRPr="000E138B">
        <w:rPr>
          <w:rFonts w:ascii="Calibri" w:hAnsi="Calibri" w:cs="Calibri"/>
          <w:sz w:val="22"/>
          <w:szCs w:val="22"/>
        </w:rPr>
        <w:t xml:space="preserve"> Martina Nosková – předsedkyně, Petra Hlavičková – hospodářka</w:t>
      </w:r>
      <w:proofErr w:type="gramStart"/>
      <w:r w:rsidRPr="000E138B">
        <w:rPr>
          <w:rFonts w:ascii="Calibri" w:hAnsi="Calibri" w:cs="Calibri"/>
          <w:sz w:val="22"/>
          <w:szCs w:val="22"/>
        </w:rPr>
        <w:t>, ,</w:t>
      </w:r>
      <w:proofErr w:type="gramEnd"/>
      <w:r w:rsidRPr="000E138B">
        <w:rPr>
          <w:rFonts w:ascii="Calibri" w:hAnsi="Calibri" w:cs="Calibri"/>
          <w:sz w:val="22"/>
          <w:szCs w:val="22"/>
        </w:rPr>
        <w:t xml:space="preserve"> třídní důvěrníci a důvěrnice – viz prezenční listina</w:t>
      </w:r>
    </w:p>
    <w:p w14:paraId="4D2374FC" w14:textId="54ADD9E8" w:rsidR="00124F71" w:rsidRPr="000E138B" w:rsidRDefault="00124F71">
      <w:pPr>
        <w:rPr>
          <w:rFonts w:ascii="Calibri" w:hAnsi="Calibri" w:cs="Calibri"/>
          <w:b/>
          <w:bCs/>
          <w:sz w:val="22"/>
          <w:szCs w:val="22"/>
        </w:rPr>
      </w:pPr>
      <w:r w:rsidRPr="000E138B">
        <w:rPr>
          <w:rFonts w:ascii="Calibri" w:hAnsi="Calibri" w:cs="Calibri"/>
          <w:b/>
          <w:bCs/>
          <w:sz w:val="22"/>
          <w:szCs w:val="22"/>
        </w:rPr>
        <w:t>Program:</w:t>
      </w:r>
    </w:p>
    <w:p w14:paraId="3E1AF5AD" w14:textId="6CF28496" w:rsidR="00124F71" w:rsidRDefault="00124F71" w:rsidP="00124F71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0E138B">
        <w:rPr>
          <w:rFonts w:ascii="Calibri" w:hAnsi="Calibri" w:cs="Calibri"/>
          <w:b/>
          <w:bCs/>
          <w:sz w:val="22"/>
          <w:szCs w:val="22"/>
        </w:rPr>
        <w:t>Zahájení</w:t>
      </w:r>
      <w:r w:rsidR="00900EDA">
        <w:rPr>
          <w:rFonts w:ascii="Calibri" w:hAnsi="Calibri" w:cs="Calibri"/>
          <w:b/>
          <w:bCs/>
          <w:sz w:val="22"/>
          <w:szCs w:val="22"/>
        </w:rPr>
        <w:t xml:space="preserve"> – </w:t>
      </w:r>
    </w:p>
    <w:p w14:paraId="2ED56D1F" w14:textId="77777777" w:rsidR="00900EDA" w:rsidRDefault="00900EDA" w:rsidP="00900EDA">
      <w:pPr>
        <w:pStyle w:val="Odstavecseseznamem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62719A49" w14:textId="2A2C3ED7" w:rsidR="00900EDA" w:rsidRPr="00900EDA" w:rsidRDefault="00900EDA" w:rsidP="00124F71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Informace od předsedkyně Martiny </w:t>
      </w:r>
      <w:r w:rsidR="0080654E">
        <w:rPr>
          <w:rFonts w:ascii="Calibri" w:hAnsi="Calibri" w:cs="Calibri"/>
          <w:b/>
          <w:bCs/>
          <w:sz w:val="22"/>
          <w:szCs w:val="22"/>
        </w:rPr>
        <w:t>Noskové – vyhotovení</w:t>
      </w:r>
      <w:r>
        <w:rPr>
          <w:rFonts w:ascii="Calibri" w:hAnsi="Calibri" w:cs="Calibri"/>
          <w:bCs/>
          <w:sz w:val="22"/>
          <w:szCs w:val="22"/>
        </w:rPr>
        <w:t xml:space="preserve"> výroční zprávy za rok 2024, vyhotovení uzávěrky a odeslání daňového přiznání za rok </w:t>
      </w:r>
      <w:r w:rsidR="0080654E">
        <w:rPr>
          <w:rFonts w:ascii="Calibri" w:hAnsi="Calibri" w:cs="Calibri"/>
          <w:bCs/>
          <w:sz w:val="22"/>
          <w:szCs w:val="22"/>
        </w:rPr>
        <w:t>2024, informace</w:t>
      </w:r>
      <w:r>
        <w:rPr>
          <w:rFonts w:ascii="Calibri" w:hAnsi="Calibri" w:cs="Calibri"/>
          <w:bCs/>
          <w:sz w:val="22"/>
          <w:szCs w:val="22"/>
        </w:rPr>
        <w:t xml:space="preserve"> o rozsahu příspěvků SRPŠ</w:t>
      </w:r>
    </w:p>
    <w:p w14:paraId="74278FCE" w14:textId="77777777" w:rsidR="00900EDA" w:rsidRPr="00900EDA" w:rsidRDefault="00900EDA" w:rsidP="00900EDA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p w14:paraId="209F065B" w14:textId="59380285" w:rsidR="00900EDA" w:rsidRPr="00900EDA" w:rsidRDefault="00900EDA" w:rsidP="00124F71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Informace od hospodářky Petry Hlavičkové – </w:t>
      </w:r>
      <w:r>
        <w:rPr>
          <w:rFonts w:ascii="Calibri" w:hAnsi="Calibri" w:cs="Calibri"/>
          <w:bCs/>
          <w:sz w:val="22"/>
          <w:szCs w:val="22"/>
        </w:rPr>
        <w:t>plnění jednotlivých položek rozpočtu, přehled příjmů ze sběru, informace o fungování odevzdaného sběru rodičů přímo v </w:t>
      </w:r>
      <w:proofErr w:type="spellStart"/>
      <w:r>
        <w:rPr>
          <w:rFonts w:ascii="Calibri" w:hAnsi="Calibri" w:cs="Calibri"/>
          <w:bCs/>
          <w:sz w:val="22"/>
          <w:szCs w:val="22"/>
        </w:rPr>
        <w:t>Partru</w:t>
      </w:r>
      <w:proofErr w:type="spellEnd"/>
    </w:p>
    <w:p w14:paraId="54C58F58" w14:textId="77777777" w:rsidR="00900EDA" w:rsidRPr="00900EDA" w:rsidRDefault="00900EDA" w:rsidP="00900EDA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p w14:paraId="08F09EDE" w14:textId="68EC06F7" w:rsidR="00900EDA" w:rsidRPr="000E138B" w:rsidRDefault="00900EDA" w:rsidP="00124F71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Podnět rodičů k stylu odměn za reprezentaci školy – </w:t>
      </w:r>
      <w:r>
        <w:rPr>
          <w:rFonts w:ascii="Calibri" w:hAnsi="Calibri" w:cs="Calibri"/>
          <w:bCs/>
          <w:sz w:val="22"/>
          <w:szCs w:val="22"/>
        </w:rPr>
        <w:t xml:space="preserve">byl předložen návrh, aby poukázky nebyly na omezenou částku na nákup knih </w:t>
      </w:r>
      <w:proofErr w:type="spellStart"/>
      <w:r>
        <w:rPr>
          <w:rFonts w:ascii="Calibri" w:hAnsi="Calibri" w:cs="Calibri"/>
          <w:bCs/>
          <w:sz w:val="22"/>
          <w:szCs w:val="22"/>
        </w:rPr>
        <w:t>apod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kdy zůstávají nevybrané. Dle rodičů by spíše žáci uvítali </w:t>
      </w:r>
      <w:r w:rsidR="007909CA">
        <w:rPr>
          <w:rFonts w:ascii="Calibri" w:hAnsi="Calibri" w:cs="Calibri"/>
          <w:bCs/>
          <w:sz w:val="22"/>
          <w:szCs w:val="22"/>
        </w:rPr>
        <w:t xml:space="preserve">poukázku na </w:t>
      </w:r>
      <w:r>
        <w:rPr>
          <w:rFonts w:ascii="Calibri" w:hAnsi="Calibri" w:cs="Calibri"/>
          <w:bCs/>
          <w:sz w:val="22"/>
          <w:szCs w:val="22"/>
        </w:rPr>
        <w:t xml:space="preserve">lístek do </w:t>
      </w:r>
      <w:r w:rsidR="0080654E">
        <w:rPr>
          <w:rFonts w:ascii="Calibri" w:hAnsi="Calibri" w:cs="Calibri"/>
          <w:bCs/>
          <w:sz w:val="22"/>
          <w:szCs w:val="22"/>
        </w:rPr>
        <w:t>kina, kdy</w:t>
      </w:r>
      <w:r w:rsidR="007909CA">
        <w:rPr>
          <w:rFonts w:ascii="Calibri" w:hAnsi="Calibri" w:cs="Calibri"/>
          <w:bCs/>
          <w:sz w:val="22"/>
          <w:szCs w:val="22"/>
        </w:rPr>
        <w:t xml:space="preserve"> by žák již nemusel nic dalšího doplácet ani nenechal „propadnout“ poukázku z důvodu, že si </w:t>
      </w:r>
      <w:proofErr w:type="spellStart"/>
      <w:r w:rsidR="007909CA">
        <w:rPr>
          <w:rFonts w:ascii="Calibri" w:hAnsi="Calibri" w:cs="Calibri"/>
          <w:bCs/>
          <w:sz w:val="22"/>
          <w:szCs w:val="22"/>
        </w:rPr>
        <w:t>nedovybere</w:t>
      </w:r>
      <w:proofErr w:type="spellEnd"/>
      <w:r w:rsidR="007909CA">
        <w:rPr>
          <w:rFonts w:ascii="Calibri" w:hAnsi="Calibri" w:cs="Calibri"/>
          <w:bCs/>
          <w:sz w:val="22"/>
          <w:szCs w:val="22"/>
        </w:rPr>
        <w:t xml:space="preserve"> v obchodě zboží.</w:t>
      </w:r>
    </w:p>
    <w:p w14:paraId="26630F65" w14:textId="77777777" w:rsidR="009758B9" w:rsidRPr="000E138B" w:rsidRDefault="009758B9" w:rsidP="009758B9">
      <w:pPr>
        <w:pStyle w:val="Odstavecseseznamem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69D721A6" w14:textId="7ACE8663" w:rsidR="004D176B" w:rsidRDefault="00900EDA" w:rsidP="00900EDA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00EDA">
        <w:rPr>
          <w:rFonts w:ascii="Calibri" w:hAnsi="Calibri" w:cs="Calibri"/>
          <w:b/>
          <w:bCs/>
          <w:sz w:val="22"/>
          <w:szCs w:val="22"/>
        </w:rPr>
        <w:t>Účast třídních důvěrníků –</w:t>
      </w:r>
      <w:r w:rsidRPr="00900EDA">
        <w:rPr>
          <w:rFonts w:ascii="Calibri" w:hAnsi="Calibri" w:cs="Calibri"/>
          <w:sz w:val="22"/>
          <w:szCs w:val="22"/>
        </w:rPr>
        <w:t>prověření dlouhodobě se neúčastnících důvěrníků a jejich následná obměna, aby byly setkání usnášeníschopná.</w:t>
      </w:r>
    </w:p>
    <w:p w14:paraId="753A1517" w14:textId="77777777" w:rsidR="007909CA" w:rsidRPr="007909CA" w:rsidRDefault="007909CA" w:rsidP="007909CA">
      <w:pPr>
        <w:pStyle w:val="Odstavecseseznamem"/>
        <w:rPr>
          <w:rFonts w:ascii="Calibri" w:hAnsi="Calibri" w:cs="Calibri"/>
          <w:sz w:val="22"/>
          <w:szCs w:val="22"/>
        </w:rPr>
      </w:pPr>
    </w:p>
    <w:p w14:paraId="60068570" w14:textId="4143F608" w:rsidR="007909CA" w:rsidRPr="007909CA" w:rsidRDefault="007909CA" w:rsidP="00900EDA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7909CA">
        <w:rPr>
          <w:rFonts w:ascii="Calibri" w:hAnsi="Calibri" w:cs="Calibri"/>
          <w:b/>
          <w:sz w:val="22"/>
          <w:szCs w:val="22"/>
        </w:rPr>
        <w:t>Informace od paní ředitelky:</w:t>
      </w:r>
    </w:p>
    <w:p w14:paraId="787F04A5" w14:textId="77777777" w:rsidR="007909CA" w:rsidRPr="007909CA" w:rsidRDefault="007909CA" w:rsidP="007909CA">
      <w:pPr>
        <w:pStyle w:val="Odstavecseseznamem"/>
        <w:rPr>
          <w:rFonts w:ascii="Calibri" w:hAnsi="Calibri" w:cs="Calibri"/>
          <w:sz w:val="22"/>
          <w:szCs w:val="22"/>
        </w:rPr>
      </w:pPr>
    </w:p>
    <w:p w14:paraId="6742608E" w14:textId="6FAAEAE8" w:rsidR="007909CA" w:rsidRDefault="007909CA" w:rsidP="007909CA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Byla dokončena </w:t>
      </w:r>
      <w:r w:rsidRPr="00F3398D">
        <w:rPr>
          <w:rFonts w:ascii="Calibri" w:hAnsi="Calibri" w:cs="Calibri"/>
          <w:b/>
          <w:sz w:val="22"/>
          <w:szCs w:val="22"/>
        </w:rPr>
        <w:t>instalace klimatizačních jednotek</w:t>
      </w:r>
      <w:r>
        <w:rPr>
          <w:rFonts w:ascii="Calibri" w:hAnsi="Calibri" w:cs="Calibri"/>
          <w:sz w:val="22"/>
          <w:szCs w:val="22"/>
        </w:rPr>
        <w:t xml:space="preserve"> ve všech třídách ve 3. patře. Tato investice mimořádně zlepšila komfort během teplých dnů ve škole. Celková hodnota klimatizace činí CZK 400.000,</w:t>
      </w:r>
      <w:r w:rsidR="0080654E">
        <w:rPr>
          <w:rFonts w:ascii="Calibri" w:hAnsi="Calibri" w:cs="Calibri"/>
          <w:sz w:val="22"/>
          <w:szCs w:val="22"/>
        </w:rPr>
        <w:t>-.</w:t>
      </w:r>
      <w:r>
        <w:rPr>
          <w:rFonts w:ascii="Calibri" w:hAnsi="Calibri" w:cs="Calibri"/>
          <w:sz w:val="22"/>
          <w:szCs w:val="22"/>
        </w:rPr>
        <w:t xml:space="preserve"> V příštím roce bude instalována klimatizace i ve třídách ve 2. patře.</w:t>
      </w:r>
    </w:p>
    <w:p w14:paraId="2BC415EF" w14:textId="645E9FBD" w:rsidR="007909CA" w:rsidRDefault="007909CA" w:rsidP="007909CA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3398D">
        <w:rPr>
          <w:rFonts w:ascii="Calibri" w:hAnsi="Calibri" w:cs="Calibri"/>
          <w:b/>
          <w:sz w:val="22"/>
          <w:szCs w:val="22"/>
        </w:rPr>
        <w:t>Šatní skříňky pro žáky – bude pořízeno 25 nových šatních skříněk</w:t>
      </w:r>
      <w:r>
        <w:rPr>
          <w:rFonts w:ascii="Calibri" w:hAnsi="Calibri" w:cs="Calibri"/>
          <w:sz w:val="22"/>
          <w:szCs w:val="22"/>
        </w:rPr>
        <w:t xml:space="preserve">, které budou prozatím sdíleny dvěma žáky. Skříňky budou umístěny ve vestibulu školy a přiřazeny </w:t>
      </w:r>
      <w:r w:rsidRPr="00F3398D">
        <w:rPr>
          <w:rFonts w:ascii="Calibri" w:hAnsi="Calibri" w:cs="Calibri"/>
          <w:b/>
          <w:sz w:val="22"/>
          <w:szCs w:val="22"/>
        </w:rPr>
        <w:t>žákům 8. a 9. tříd</w:t>
      </w:r>
      <w:r>
        <w:rPr>
          <w:rFonts w:ascii="Calibri" w:hAnsi="Calibri" w:cs="Calibri"/>
          <w:sz w:val="22"/>
          <w:szCs w:val="22"/>
        </w:rPr>
        <w:t xml:space="preserve">. Celkové náklady na pořízení činí 333 000,- CZK z čehož 250 000,- je spoluúčast školy, 53 000,- spoluúčast spolku formou navýšeného příspěvku, 30.000,- tvoří výtěžek z letošního školního plesu, 30.000,- pochází z vydražení darovaného diamantu od pana Koňaříka, který během plesu vydražili manželé </w:t>
      </w:r>
      <w:proofErr w:type="spellStart"/>
      <w:r>
        <w:rPr>
          <w:rFonts w:ascii="Calibri" w:hAnsi="Calibri" w:cs="Calibri"/>
          <w:sz w:val="22"/>
          <w:szCs w:val="22"/>
        </w:rPr>
        <w:t>Trnovcovi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1D22FCD7" w14:textId="0E60ECD8" w:rsidR="00F3398D" w:rsidRDefault="00F3398D" w:rsidP="007909CA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Oprava a rekonstrukce střech </w:t>
      </w:r>
      <w:r>
        <w:rPr>
          <w:rFonts w:ascii="Calibri" w:hAnsi="Calibri" w:cs="Calibri"/>
          <w:sz w:val="22"/>
          <w:szCs w:val="22"/>
        </w:rPr>
        <w:t>– V průběhu prázdnin bude probíhat rozsáhlá oprava střechy na hlavní budově školy a zároveň rekonstrukce střechy nad tělocvičnou. Celkové náklady činí necelých 7 milionů CZK a jsou plně hrazeny zřizovatelem školy.</w:t>
      </w:r>
    </w:p>
    <w:p w14:paraId="376AE28D" w14:textId="2517653D" w:rsidR="00F3398D" w:rsidRDefault="00F3398D" w:rsidP="007909CA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Podnět rodičů k organizaci </w:t>
      </w:r>
      <w:proofErr w:type="spellStart"/>
      <w:r>
        <w:rPr>
          <w:rFonts w:ascii="Calibri" w:hAnsi="Calibri" w:cs="Calibri"/>
          <w:b/>
          <w:sz w:val="22"/>
          <w:szCs w:val="22"/>
        </w:rPr>
        <w:t>Montessori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tříd </w:t>
      </w:r>
      <w:r>
        <w:rPr>
          <w:rFonts w:ascii="Calibri" w:hAnsi="Calibri" w:cs="Calibri"/>
          <w:sz w:val="22"/>
          <w:szCs w:val="22"/>
        </w:rPr>
        <w:t>– ředitelka školy obdržela od jednoho ze zástupců rodičů podnět týkající se nesouhlasu s rozdělením ročníků v </w:t>
      </w:r>
      <w:proofErr w:type="spellStart"/>
      <w:r>
        <w:rPr>
          <w:rFonts w:ascii="Calibri" w:hAnsi="Calibri" w:cs="Calibri"/>
          <w:sz w:val="22"/>
          <w:szCs w:val="22"/>
        </w:rPr>
        <w:t>Montessori</w:t>
      </w:r>
      <w:proofErr w:type="spellEnd"/>
      <w:r>
        <w:rPr>
          <w:rFonts w:ascii="Calibri" w:hAnsi="Calibri" w:cs="Calibri"/>
          <w:sz w:val="22"/>
          <w:szCs w:val="22"/>
        </w:rPr>
        <w:t xml:space="preserve"> třídách pro příští školní rok. Touto cestou chce ředitelka upozornit, že organizace tříd je plně v její kompetenci. Při sestavování složení tříd vždy pečlivě zohledňuje několik důležitých aspektů, mezi něž patří počet žáků ve třídě, přidělení asistentů pedagoga, počet dětí s potřebou podpory (PO), vhodnost pedagogických pracovníků pro dané složení třídy. Ředitelka školy musí také pracovat s výhledem na několik let dopředu, aby zajistila stabilní a efektivní fungování tříd a optimální podmínky pro vzdělávání všech žáků. Ředitelka školy se snaží, aby rozdělení tříd odpovídalo co nejlépe pedagogickým potřebám i individuálním schopnostem dětí, a zároveň zajišťovalo optimální podmínky pro jejich vzdělávání.</w:t>
      </w:r>
    </w:p>
    <w:p w14:paraId="0D938F28" w14:textId="70E7BBA2" w:rsidR="0080654E" w:rsidRDefault="0080654E" w:rsidP="0080654E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05162859" w14:textId="77777777" w:rsidR="0080654E" w:rsidRDefault="0080654E" w:rsidP="0080654E">
      <w:pPr>
        <w:pStyle w:val="Odstavecseseznamem"/>
        <w:rPr>
          <w:rFonts w:ascii="Calibri" w:hAnsi="Calibri" w:cs="Calibri"/>
          <w:sz w:val="22"/>
          <w:szCs w:val="22"/>
        </w:rPr>
      </w:pPr>
    </w:p>
    <w:p w14:paraId="59E73EF6" w14:textId="77777777" w:rsidR="000E138B" w:rsidRPr="000E138B" w:rsidRDefault="000E138B" w:rsidP="000E138B">
      <w:pPr>
        <w:pStyle w:val="Odstavecseseznamem"/>
        <w:ind w:left="360"/>
        <w:rPr>
          <w:rFonts w:ascii="Calibri" w:hAnsi="Calibri" w:cs="Calibri"/>
          <w:sz w:val="22"/>
          <w:szCs w:val="22"/>
        </w:rPr>
      </w:pPr>
    </w:p>
    <w:p w14:paraId="00CF6C97" w14:textId="41711333" w:rsidR="00370A85" w:rsidRPr="000E138B" w:rsidRDefault="00370A85" w:rsidP="00370A85">
      <w:pPr>
        <w:rPr>
          <w:rFonts w:ascii="Calibri" w:hAnsi="Calibri" w:cs="Calibri"/>
          <w:sz w:val="22"/>
          <w:szCs w:val="22"/>
        </w:rPr>
      </w:pPr>
      <w:r w:rsidRPr="000E138B">
        <w:rPr>
          <w:rFonts w:ascii="Calibri" w:hAnsi="Calibri" w:cs="Calibri"/>
          <w:sz w:val="22"/>
          <w:szCs w:val="22"/>
        </w:rPr>
        <w:t xml:space="preserve">Další schůzka spolku rodičů proběhne </w:t>
      </w:r>
      <w:r w:rsidR="0080654E">
        <w:rPr>
          <w:rFonts w:ascii="Calibri" w:hAnsi="Calibri" w:cs="Calibri"/>
          <w:sz w:val="22"/>
          <w:szCs w:val="22"/>
        </w:rPr>
        <w:t xml:space="preserve">na začátku školního roku a bude se </w:t>
      </w:r>
      <w:proofErr w:type="spellStart"/>
      <w:r w:rsidR="0080654E">
        <w:rPr>
          <w:rFonts w:ascii="Calibri" w:hAnsi="Calibri" w:cs="Calibri"/>
          <w:sz w:val="22"/>
          <w:szCs w:val="22"/>
        </w:rPr>
        <w:t>chvalovat</w:t>
      </w:r>
      <w:proofErr w:type="spellEnd"/>
      <w:r w:rsidR="0080654E">
        <w:rPr>
          <w:rFonts w:ascii="Calibri" w:hAnsi="Calibri" w:cs="Calibri"/>
          <w:sz w:val="22"/>
          <w:szCs w:val="22"/>
        </w:rPr>
        <w:t xml:space="preserve"> rozpočet spolku na příští školní rok</w:t>
      </w:r>
      <w:r w:rsidRPr="000E138B">
        <w:rPr>
          <w:rFonts w:ascii="Calibri" w:hAnsi="Calibri" w:cs="Calibri"/>
          <w:sz w:val="22"/>
          <w:szCs w:val="22"/>
        </w:rPr>
        <w:t xml:space="preserve"> </w:t>
      </w:r>
      <w:r w:rsidR="00DC3039" w:rsidRPr="000E138B">
        <w:rPr>
          <w:rFonts w:ascii="Calibri" w:hAnsi="Calibri" w:cs="Calibri"/>
          <w:sz w:val="22"/>
          <w:szCs w:val="22"/>
        </w:rPr>
        <w:t xml:space="preserve"> </w:t>
      </w:r>
    </w:p>
    <w:p w14:paraId="13B5441E" w14:textId="1E002D84" w:rsidR="00704745" w:rsidRDefault="00370A85" w:rsidP="00370A85">
      <w:pPr>
        <w:rPr>
          <w:rFonts w:ascii="Calibri" w:hAnsi="Calibri" w:cs="Calibri"/>
          <w:sz w:val="22"/>
          <w:szCs w:val="22"/>
        </w:rPr>
      </w:pPr>
      <w:r w:rsidRPr="000E138B">
        <w:rPr>
          <w:rFonts w:ascii="Calibri" w:hAnsi="Calibri" w:cs="Calibri"/>
          <w:sz w:val="22"/>
          <w:szCs w:val="22"/>
        </w:rPr>
        <w:t xml:space="preserve">Zapsala </w:t>
      </w:r>
      <w:r w:rsidR="0080654E">
        <w:rPr>
          <w:rFonts w:ascii="Calibri" w:hAnsi="Calibri" w:cs="Calibri"/>
          <w:sz w:val="22"/>
          <w:szCs w:val="22"/>
        </w:rPr>
        <w:t>10</w:t>
      </w:r>
      <w:r w:rsidRPr="000E138B">
        <w:rPr>
          <w:rFonts w:ascii="Calibri" w:hAnsi="Calibri" w:cs="Calibri"/>
          <w:sz w:val="22"/>
          <w:szCs w:val="22"/>
        </w:rPr>
        <w:t xml:space="preserve">. </w:t>
      </w:r>
      <w:r w:rsidR="0080654E">
        <w:rPr>
          <w:rFonts w:ascii="Calibri" w:hAnsi="Calibri" w:cs="Calibri"/>
          <w:sz w:val="22"/>
          <w:szCs w:val="22"/>
        </w:rPr>
        <w:t>červn</w:t>
      </w:r>
      <w:r w:rsidRPr="000E138B">
        <w:rPr>
          <w:rFonts w:ascii="Calibri" w:hAnsi="Calibri" w:cs="Calibri"/>
          <w:sz w:val="22"/>
          <w:szCs w:val="22"/>
        </w:rPr>
        <w:t xml:space="preserve">a 2025 </w:t>
      </w:r>
      <w:r w:rsidR="0080654E">
        <w:rPr>
          <w:rFonts w:ascii="Calibri" w:hAnsi="Calibri" w:cs="Calibri"/>
          <w:sz w:val="22"/>
          <w:szCs w:val="22"/>
        </w:rPr>
        <w:t>Petra Hlavičková</w:t>
      </w:r>
      <w:r w:rsidRPr="000E138B">
        <w:rPr>
          <w:rFonts w:ascii="Calibri" w:hAnsi="Calibri" w:cs="Calibri"/>
          <w:sz w:val="22"/>
          <w:szCs w:val="22"/>
        </w:rPr>
        <w:t xml:space="preserve"> </w:t>
      </w:r>
    </w:p>
    <w:p w14:paraId="11CECEA6" w14:textId="45DA7937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0D561648" w14:textId="3AA17125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5E7E59A1" w14:textId="30415061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54B55960" w14:textId="4C32A44C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4DD5CB14" w14:textId="1DDCA572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34C3BE76" w14:textId="546E899C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2FA21039" w14:textId="7755196B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16BD1F5A" w14:textId="70686E5F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715F38EE" w14:textId="6D17FD91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4C678E4C" w14:textId="3BCAE5BB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71DC14E4" w14:textId="231A667E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46DAA665" w14:textId="4D2E5A7D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06525989" w14:textId="2041945E" w:rsidR="00D7637D" w:rsidRDefault="00D7637D" w:rsidP="00370A85">
      <w:pPr>
        <w:rPr>
          <w:rFonts w:ascii="Calibri" w:hAnsi="Calibri" w:cs="Calibri"/>
          <w:sz w:val="22"/>
          <w:szCs w:val="22"/>
        </w:rPr>
      </w:pPr>
    </w:p>
    <w:p w14:paraId="470DA1E8" w14:textId="710917D2" w:rsidR="00D7637D" w:rsidRDefault="00D7637D" w:rsidP="00370A85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D7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F1F28"/>
    <w:multiLevelType w:val="hybridMultilevel"/>
    <w:tmpl w:val="F182D222"/>
    <w:lvl w:ilvl="0" w:tplc="04801B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9A1"/>
    <w:multiLevelType w:val="hybridMultilevel"/>
    <w:tmpl w:val="EBBC2C0E"/>
    <w:lvl w:ilvl="0" w:tplc="78C82A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C5103D"/>
    <w:multiLevelType w:val="hybridMultilevel"/>
    <w:tmpl w:val="311A2750"/>
    <w:lvl w:ilvl="0" w:tplc="3FE4A36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71"/>
    <w:rsid w:val="0006049D"/>
    <w:rsid w:val="000660A3"/>
    <w:rsid w:val="000C5537"/>
    <w:rsid w:val="000E138B"/>
    <w:rsid w:val="000E2A99"/>
    <w:rsid w:val="00124F71"/>
    <w:rsid w:val="001625EB"/>
    <w:rsid w:val="00165C0F"/>
    <w:rsid w:val="001D623D"/>
    <w:rsid w:val="00293968"/>
    <w:rsid w:val="00370A85"/>
    <w:rsid w:val="00450EF4"/>
    <w:rsid w:val="004D176B"/>
    <w:rsid w:val="00562DFD"/>
    <w:rsid w:val="005E0310"/>
    <w:rsid w:val="0062332F"/>
    <w:rsid w:val="00704745"/>
    <w:rsid w:val="007909CA"/>
    <w:rsid w:val="007D1417"/>
    <w:rsid w:val="007E363F"/>
    <w:rsid w:val="0080654E"/>
    <w:rsid w:val="00817C7F"/>
    <w:rsid w:val="00826A82"/>
    <w:rsid w:val="008F307B"/>
    <w:rsid w:val="00900EDA"/>
    <w:rsid w:val="00943D93"/>
    <w:rsid w:val="00966C2C"/>
    <w:rsid w:val="009758B9"/>
    <w:rsid w:val="009C6DAB"/>
    <w:rsid w:val="00A432EC"/>
    <w:rsid w:val="00AB7C05"/>
    <w:rsid w:val="00AE3B77"/>
    <w:rsid w:val="00B66BE0"/>
    <w:rsid w:val="00BE1766"/>
    <w:rsid w:val="00CC3D10"/>
    <w:rsid w:val="00CF4825"/>
    <w:rsid w:val="00D07D06"/>
    <w:rsid w:val="00D7637D"/>
    <w:rsid w:val="00DB58CA"/>
    <w:rsid w:val="00DC3039"/>
    <w:rsid w:val="00E63517"/>
    <w:rsid w:val="00F3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9E8"/>
  <w15:chartTrackingRefBased/>
  <w15:docId w15:val="{C0B73DFE-8EAE-4ECD-B956-4A32553A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4F71"/>
  </w:style>
  <w:style w:type="paragraph" w:styleId="Nadpis1">
    <w:name w:val="heading 1"/>
    <w:basedOn w:val="Normln"/>
    <w:next w:val="Normln"/>
    <w:link w:val="Nadpis1Char"/>
    <w:uiPriority w:val="9"/>
    <w:qFormat/>
    <w:rsid w:val="00124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F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F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F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F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F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F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4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4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4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4F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4F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4F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F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4F7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50E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8d1331-9ccd-45c9-ac95-12a5eb5127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1AB2BCC28FD4B9D7AA8338E02FE75" ma:contentTypeVersion="13" ma:contentTypeDescription="Vytvoří nový dokument" ma:contentTypeScope="" ma:versionID="73ac78486bdb91f29ffae34ad46b4c04">
  <xsd:schema xmlns:xsd="http://www.w3.org/2001/XMLSchema" xmlns:xs="http://www.w3.org/2001/XMLSchema" xmlns:p="http://schemas.microsoft.com/office/2006/metadata/properties" xmlns:ns3="218d1331-9ccd-45c9-ac95-12a5eb512707" targetNamespace="http://schemas.microsoft.com/office/2006/metadata/properties" ma:root="true" ma:fieldsID="780280645feceb9a3ba6d75e07bb4678" ns3:_="">
    <xsd:import namespace="218d1331-9ccd-45c9-ac95-12a5eb5127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d1331-9ccd-45c9-ac95-12a5eb51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749CF-6D1F-4841-B7D3-08669D453CC1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18d1331-9ccd-45c9-ac95-12a5eb512707"/>
  </ds:schemaRefs>
</ds:datastoreItem>
</file>

<file path=customXml/itemProps2.xml><?xml version="1.0" encoding="utf-8"?>
<ds:datastoreItem xmlns:ds="http://schemas.openxmlformats.org/officeDocument/2006/customXml" ds:itemID="{F96B40CA-7D84-40CE-84D3-96ACE35D1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0F4EE-8793-4484-B30B-385A0A525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d1331-9ccd-45c9-ac95-12a5eb512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Šmardová</dc:creator>
  <cp:keywords/>
  <dc:description/>
  <cp:lastModifiedBy>Petra Hlavičková</cp:lastModifiedBy>
  <cp:revision>3</cp:revision>
  <dcterms:created xsi:type="dcterms:W3CDTF">2025-08-08T12:04:00Z</dcterms:created>
  <dcterms:modified xsi:type="dcterms:W3CDTF">2025-08-08T12:38:00Z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0x01010036C1AB2BCC28FD4B9D7AA8338E02FE75</vt:lpwstr>
  </property>
</Properties>
</file>